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7E" w:rsidRDefault="004C075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Primjena Pravilnika o </w:t>
      </w:r>
      <w:r w:rsidR="009F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neopravdanom izo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stajanju učenika sa nastave za </w:t>
      </w:r>
      <w:r w:rsidR="009F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srednje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škole u Kantonu Sarajevo</w:t>
      </w:r>
      <w:r w:rsidR="00C76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načini</w:t>
      </w:r>
      <w:r w:rsidR="009F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pravdanja izostanaka u osnovnim školama 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antona </w:t>
      </w:r>
      <w:r w:rsidR="009F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arajevo</w:t>
      </w:r>
      <w:r w:rsidR="004D0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 vrijeme online nastave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D7E" w:rsidRDefault="009F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bi</w:t>
      </w:r>
      <w:r w:rsidR="000F1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roditeljima olakšali proceduru pravdanja izostanaka sa nastave zbog novonastale epidemiološke situacije i rasteretili zdravstveni sistem, roditelj može pravdati deset dana učeniku osnovne škole, odnosno pet dana učeniku srednje škole u toku jednog polugodišta. Navedeno obuhvata pravdanje od strane roditelja kad su u pitanju blaži simptomi bolesti, kao i dru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>gi opravdani razlozi izostajanja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trenutnoj situaciji.</w:t>
      </w:r>
    </w:p>
    <w:p w:rsidR="00270D7E" w:rsidRDefault="000F1C11" w:rsidP="000F1C1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Za ovakav način pravdanja izos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tanaka roditelj će Izjavu (obrazac Izjave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 biti dostavljen svim školama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će istu učiniti 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dostupn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na web stranici škole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) u kojoj će navesti razlog izostanka učenika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dostaviti 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redniku putem 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maila ili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izjavu dostaviti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direktno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školu.</w:t>
      </w:r>
    </w:p>
    <w:p w:rsidR="00270D7E" w:rsidRDefault="000F1C11" w:rsidP="000F1C1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Kako bi učenici imali kontinuitet u radu i učestvovanju u nastavnom procesu predmetni nastavnici su obavezni postaviti materijale na platformu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vremenskog ograničenja.</w:t>
      </w:r>
    </w:p>
    <w:p w:rsidR="00270D7E" w:rsidRDefault="000F1C11" w:rsidP="000F1C1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ab/>
      </w:r>
      <w:r w:rsidR="009F371C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Podsjetiti roditelje na obavezu najave izostanaka učenika obavještenjem razrednika/škole, da bi iste kasnije mogli i opravdati u okviru informativnih sastanaka.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Default="00B55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prelazak 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učenika sa kombinovanog na on</w:t>
      </w:r>
      <w:r w:rsidR="000F1C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line način rada i obratno dozvoljava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se školama da po vlastitoj procjeni mogu prebaciti učenika sa kombinovanog na online model i obratno bez vremenskog ograničenja. Roditelj je duža</w:t>
      </w:r>
      <w:r w:rsidR="000F1C11">
        <w:rPr>
          <w:rFonts w:ascii="Times New Roman" w:eastAsia="Times New Roman" w:hAnsi="Times New Roman" w:cs="Times New Roman"/>
          <w:color w:val="000000"/>
          <w:sz w:val="24"/>
          <w:szCs w:val="24"/>
        </w:rPr>
        <w:t>n da uputi zahtjev-izjavu (obrazac/izjava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 biti dostavljen</w:t>
      </w:r>
      <w:r w:rsidR="000F1C1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svim školama na službeni </w:t>
      </w:r>
      <w:r w:rsidR="000F1C11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škole) o razlozima prelaska učenika sa jednog na drugi način nastave. 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Default="009F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 je u pitanju neaktivnost učenika, kao i</w:t>
      </w:r>
      <w:r w:rsidR="000F1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neprisustvo učenika online nastavi dostavljamo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sljedeće preporuke: 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Default="009F37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Razdvojiti pojam prisustva na času i realiz</w:t>
      </w:r>
      <w:r w:rsidR="00B557B7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acije zadataka u online nastavi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9F37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Prisustvo</w:t>
      </w:r>
      <w:r w:rsidR="004D093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učenika na online času smatra se:</w:t>
      </w:r>
    </w:p>
    <w:p w:rsidR="00270D7E" w:rsidRDefault="00270D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9F3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ukoliko se čas realizira putem videopoziva-sastanka učenik je prisutan ako je pristupio videopozivu u vremenu realizacije časa (ukoliko nastavnik/profesor utvrdi da je učenik samo formalno prijavljen to se može tretirati kao odsustvo sa časa, izuzetak su učenici za koje posjedujemo informaciju da nemaju adekvatnu oprem</w:t>
      </w:r>
      <w:r w:rsidR="000F1C1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 ili je ista trenutno u kvaru)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9F3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ukoliko se čas realizira putem zadatka na Teamsu (Assignment) prisustvo učenika se potrvrđuje u realnom vremenu časa u komentar</w:t>
      </w:r>
      <w:r w:rsidR="00B557B7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 zadatka izjavom „Prisutan/na“</w:t>
      </w:r>
    </w:p>
    <w:p w:rsidR="00270D7E" w:rsidRDefault="0027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9F3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ukoliko se čas realizira u Teams grupi bez zadatka u vidu pisanog razgovora u realnom vremenu nastavnik/profesor je dužan otvoriti poruku prijave prisustva  na času, a učenici u komentaru potvrditi prisus</w:t>
      </w:r>
      <w:r w:rsidR="004D093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tvo u vremenu realizacije časa</w:t>
      </w:r>
    </w:p>
    <w:p w:rsidR="00270D7E" w:rsidRDefault="0027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496C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ukoliko se čas realizira putem O</w:t>
      </w:r>
      <w:r w:rsidR="009F371C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utlooka (e-mail) učenik je dužan na mail dostavljen u vremenu časa odgovoriti da</w:t>
      </w:r>
      <w:r w:rsidR="00B557B7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je primio materijale i zadatak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270D7E" w:rsidRDefault="009F37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u slučajevima kada se jave problem</w:t>
      </w:r>
      <w:r w:rsidR="004D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vezano za prisustvo i učešće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učenika u </w:t>
      </w:r>
    </w:p>
    <w:p w:rsidR="00270D7E" w:rsidRDefault="009F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557B7">
        <w:rPr>
          <w:rFonts w:ascii="Times New Roman" w:eastAsia="Times New Roman" w:hAnsi="Times New Roman" w:cs="Times New Roman"/>
          <w:sz w:val="24"/>
          <w:szCs w:val="24"/>
        </w:rPr>
        <w:t xml:space="preserve">     realizaciji online nastave</w:t>
      </w:r>
    </w:p>
    <w:p w:rsidR="00270D7E" w:rsidRDefault="0027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Situacije u kojima se primjenjuje procedura:</w:t>
      </w:r>
    </w:p>
    <w:p w:rsidR="00270D7E" w:rsidRDefault="002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Učenik učestalo il</w:t>
      </w:r>
      <w:r w:rsidR="00B557B7">
        <w:rPr>
          <w:rFonts w:ascii="Times New Roman" w:eastAsia="Times New Roman" w:hAnsi="Times New Roman" w:cs="Times New Roman"/>
          <w:sz w:val="24"/>
          <w:szCs w:val="24"/>
        </w:rPr>
        <w:t>i nikako ne prisustvuje nastavi</w:t>
      </w:r>
    </w:p>
    <w:p w:rsidR="00270D7E" w:rsidRDefault="002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Učenik formalno prisustvuje, ne uključuje se i ne odgovara obavezama i radnim </w:t>
      </w:r>
    </w:p>
    <w:p w:rsidR="00270D7E" w:rsidRDefault="00B5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zadacima</w:t>
      </w:r>
    </w:p>
    <w:p w:rsidR="00270D7E" w:rsidRDefault="002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Učenik učestal</w:t>
      </w:r>
      <w:r w:rsidR="00B557B7">
        <w:rPr>
          <w:rFonts w:ascii="Times New Roman" w:eastAsia="Times New Roman" w:hAnsi="Times New Roman" w:cs="Times New Roman"/>
          <w:sz w:val="24"/>
          <w:szCs w:val="24"/>
        </w:rPr>
        <w:t>o ima problema tehničke prirode</w:t>
      </w:r>
    </w:p>
    <w:p w:rsidR="00270D7E" w:rsidRDefault="002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Predmetni nastavnik:</w:t>
      </w:r>
    </w:p>
    <w:p w:rsidR="00270D7E" w:rsidRDefault="002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0D7E" w:rsidRDefault="009F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Nakon što se ponašanje ili ponašanja ponove tri puta, nastavnik poduzima mjere:</w:t>
      </w:r>
    </w:p>
    <w:p w:rsidR="00270D7E" w:rsidRDefault="0027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</w:t>
      </w:r>
      <w:r w:rsidR="00496C50">
        <w:rPr>
          <w:rFonts w:ascii="Times New Roman" w:eastAsia="Times New Roman" w:hAnsi="Times New Roman" w:cs="Times New Roman"/>
          <w:sz w:val="24"/>
          <w:szCs w:val="24"/>
        </w:rPr>
        <w:t xml:space="preserve">   stupa u kontakt sa učenikom</w:t>
      </w:r>
    </w:p>
    <w:p w:rsidR="00270D7E" w:rsidRDefault="00270D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4D7B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</w:t>
      </w:r>
      <w:r w:rsidR="009F371C">
        <w:rPr>
          <w:rFonts w:ascii="Times New Roman" w:eastAsia="Times New Roman" w:hAnsi="Times New Roman" w:cs="Times New Roman"/>
          <w:sz w:val="24"/>
          <w:szCs w:val="24"/>
        </w:rPr>
        <w:t>savjetodavni rad (u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tvrđivanje razloga, preporuke, </w:t>
      </w:r>
      <w:r w:rsidR="009F371C">
        <w:rPr>
          <w:rFonts w:ascii="Times New Roman" w:eastAsia="Times New Roman" w:hAnsi="Times New Roman" w:cs="Times New Roman"/>
          <w:sz w:val="24"/>
          <w:szCs w:val="24"/>
        </w:rPr>
        <w:t xml:space="preserve">dogovori…) i evidentira                                      </w:t>
      </w:r>
    </w:p>
    <w:p w:rsidR="00270D7E" w:rsidRDefault="00B557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aktivnosti</w:t>
      </w:r>
    </w:p>
    <w:p w:rsidR="00270D7E" w:rsidRDefault="00270D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Ukoliko   nakon  poduzetih mjera nema rezultata i p</w:t>
      </w:r>
      <w:r w:rsidR="004D7B8C">
        <w:rPr>
          <w:rFonts w:ascii="Times New Roman" w:eastAsia="Times New Roman" w:hAnsi="Times New Roman" w:cs="Times New Roman"/>
          <w:sz w:val="24"/>
          <w:szCs w:val="24"/>
        </w:rPr>
        <w:t>onašanje učenika nije u skladu sa pravila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nastavnik pismenim putem šalje službeni </w:t>
      </w:r>
      <w:r w:rsidR="004D0933"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4D0933">
        <w:rPr>
          <w:rFonts w:ascii="Times New Roman" w:eastAsia="Times New Roman" w:hAnsi="Times New Roman" w:cs="Times New Roman"/>
          <w:sz w:val="24"/>
          <w:szCs w:val="24"/>
        </w:rPr>
        <w:t xml:space="preserve"> razredniku,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koji sadrži podatke o problemu, kao i poduzetim mjerama (obrazac u prilogu zapisnika), te ga poziva da se uključi u rješavanje problema.</w:t>
      </w:r>
    </w:p>
    <w:p w:rsidR="00270D7E" w:rsidRDefault="00270D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4D7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Razrednik</w:t>
      </w:r>
      <w:r w:rsidR="009F371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70D7E" w:rsidRDefault="002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0D7E" w:rsidRDefault="009F37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prijemu poziva jednoga ili </w:t>
      </w:r>
      <w:r w:rsidR="004D7B8C">
        <w:rPr>
          <w:rFonts w:ascii="Times New Roman" w:eastAsia="Times New Roman" w:hAnsi="Times New Roman" w:cs="Times New Roman"/>
          <w:sz w:val="24"/>
          <w:szCs w:val="24"/>
        </w:rPr>
        <w:t>više nastavnika poduzima sljedeć</w:t>
      </w:r>
      <w:r>
        <w:rPr>
          <w:rFonts w:ascii="Times New Roman" w:eastAsia="Times New Roman" w:hAnsi="Times New Roman" w:cs="Times New Roman"/>
          <w:sz w:val="24"/>
          <w:szCs w:val="24"/>
        </w:rPr>
        <w:t>e mjere:</w:t>
      </w:r>
    </w:p>
    <w:p w:rsidR="00270D7E" w:rsidRDefault="00270D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4D7B8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stupa u </w:t>
      </w:r>
      <w:r w:rsidR="00496C50">
        <w:rPr>
          <w:rFonts w:ascii="Times New Roman" w:eastAsia="Times New Roman" w:hAnsi="Times New Roman" w:cs="Times New Roman"/>
          <w:color w:val="000000"/>
          <w:sz w:val="24"/>
          <w:szCs w:val="24"/>
        </w:rPr>
        <w:t>kontakt sa učenikom, roditeljem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>/starateljem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Default="004D7B8C" w:rsidP="004D7B8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organizira </w:t>
      </w:r>
      <w:r w:rsidR="009F371C" w:rsidRPr="004D7B8C">
        <w:rPr>
          <w:rFonts w:ascii="Times New Roman" w:eastAsia="Times New Roman" w:hAnsi="Times New Roman" w:cs="Times New Roman"/>
          <w:color w:val="000000"/>
          <w:sz w:val="24"/>
          <w:szCs w:val="24"/>
        </w:rPr>
        <w:t>savjetodavni rad (utvrđivanje razloga, preporuk</w:t>
      </w:r>
      <w:r w:rsidRPr="004D7B8C">
        <w:rPr>
          <w:rFonts w:ascii="Times New Roman" w:eastAsia="Times New Roman" w:hAnsi="Times New Roman" w:cs="Times New Roman"/>
          <w:color w:val="000000"/>
          <w:sz w:val="24"/>
          <w:szCs w:val="24"/>
        </w:rPr>
        <w:t>e, dogovori…. ) i evidentira</w:t>
      </w:r>
    </w:p>
    <w:p w:rsidR="0058108E" w:rsidRPr="004D7B8C" w:rsidRDefault="00496C50" w:rsidP="004D7B8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aktivnosti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Default="009F37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 pismenog ili telefonskog kontakta, preporučuje se da razrednik pozove roditelja</w:t>
      </w:r>
      <w:r w:rsidR="004D0933">
        <w:rPr>
          <w:rFonts w:ascii="Times New Roman" w:eastAsia="Times New Roman" w:hAnsi="Times New Roman" w:cs="Times New Roman"/>
          <w:sz w:val="24"/>
          <w:szCs w:val="24"/>
        </w:rPr>
        <w:t>/staratelja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obavi razgovor u prostorijama škole.</w:t>
      </w:r>
    </w:p>
    <w:p w:rsidR="00270D7E" w:rsidRDefault="005810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Ukoliko nakon </w:t>
      </w:r>
      <w:r w:rsidR="009F371C">
        <w:rPr>
          <w:rFonts w:ascii="Times New Roman" w:eastAsia="Times New Roman" w:hAnsi="Times New Roman" w:cs="Times New Roman"/>
          <w:sz w:val="24"/>
          <w:szCs w:val="24"/>
        </w:rPr>
        <w:t>poduzetih mjera nema konkretnih rezultata, ponašanje</w:t>
      </w:r>
      <w:r w:rsidR="004D0933">
        <w:rPr>
          <w:rFonts w:ascii="Times New Roman" w:eastAsia="Times New Roman" w:hAnsi="Times New Roman" w:cs="Times New Roman"/>
          <w:sz w:val="24"/>
          <w:szCs w:val="24"/>
        </w:rPr>
        <w:t xml:space="preserve"> učenika</w:t>
      </w:r>
      <w:r w:rsidR="009F371C">
        <w:rPr>
          <w:rFonts w:ascii="Times New Roman" w:eastAsia="Times New Roman" w:hAnsi="Times New Roman" w:cs="Times New Roman"/>
          <w:sz w:val="24"/>
          <w:szCs w:val="24"/>
        </w:rPr>
        <w:t xml:space="preserve"> nije korigovano, razrednik  pismenim putem šalje službeni </w:t>
      </w:r>
      <w:r w:rsidR="00496C50">
        <w:rPr>
          <w:rFonts w:ascii="Times New Roman" w:eastAsia="Times New Roman" w:hAnsi="Times New Roman" w:cs="Times New Roman"/>
          <w:sz w:val="24"/>
          <w:szCs w:val="24"/>
        </w:rPr>
        <w:t>e-</w:t>
      </w:r>
      <w:r w:rsidR="009F371C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4D0933">
        <w:rPr>
          <w:rFonts w:ascii="Times New Roman" w:eastAsia="Times New Roman" w:hAnsi="Times New Roman" w:cs="Times New Roman"/>
          <w:sz w:val="24"/>
          <w:szCs w:val="24"/>
        </w:rPr>
        <w:t xml:space="preserve"> pedagoškoj službi škole,</w:t>
      </w:r>
      <w:r w:rsidR="009F371C">
        <w:rPr>
          <w:rFonts w:ascii="Times New Roman" w:eastAsia="Times New Roman" w:hAnsi="Times New Roman" w:cs="Times New Roman"/>
          <w:sz w:val="24"/>
          <w:szCs w:val="24"/>
        </w:rPr>
        <w:t xml:space="preserve"> koji sadrži podatke o problemu, kao i poduzetim mjerama (obrazac u prilogu), obavještava pedagoga škole, te ga poziva da se uključi u rješavanje problema.</w:t>
      </w:r>
    </w:p>
    <w:p w:rsidR="00270D7E" w:rsidRDefault="00270D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Pr="004C075E" w:rsidRDefault="004C075E" w:rsidP="004C075E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>Neprisutvo učenika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nastavi</w:t>
      </w:r>
      <w:r w:rsidRP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predmetni nastavnik </w:t>
      </w:r>
      <w:r w:rsidR="009F371C" w:rsidRP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>upisuje u elekt</w:t>
      </w:r>
      <w:r w:rsidRP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onski dnevnik ukoliko predmetni nastavnik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nema informaciju od </w:t>
      </w:r>
      <w:r w:rsidR="009F371C" w:rsidRP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>razrednika o razlogu izostanka.</w:t>
      </w:r>
    </w:p>
    <w:p w:rsidR="00270D7E" w:rsidRDefault="0027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27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27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27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27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4C0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Primjena</w:t>
      </w:r>
      <w:r w:rsidR="009F371C">
        <w:rPr>
          <w:rFonts w:ascii="Times New Roman" w:eastAsia="Times New Roman" w:hAnsi="Times New Roman" w:cs="Times New Roman"/>
          <w:b/>
          <w:sz w:val="24"/>
          <w:szCs w:val="24"/>
        </w:rPr>
        <w:t xml:space="preserve"> Pravilnika o praćen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ju, vrednovanju i ocjenjivanju </w:t>
      </w:r>
      <w:r w:rsidR="009F371C">
        <w:rPr>
          <w:rFonts w:ascii="Times New Roman" w:eastAsia="Times New Roman" w:hAnsi="Times New Roman" w:cs="Times New Roman"/>
          <w:b/>
          <w:sz w:val="24"/>
          <w:szCs w:val="24"/>
        </w:rPr>
        <w:t xml:space="preserve">učenika osnovnih i srednjih škola u Kantonu Sarajevu tokom online nastave </w:t>
      </w:r>
    </w:p>
    <w:p w:rsidR="00270D7E" w:rsidRDefault="0027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Default="009F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 se kalendar pisanih provjera uz dozvoljeno odstupanje realizacije</w:t>
      </w:r>
      <w:r w:rsid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istih uz obavezu poštivanja člana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 (5) i  člana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navedenog  Pravilnika.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Pr="004C075E" w:rsidRDefault="009F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Nastavnicima se ostavlja mogućnost procjene izbora</w:t>
      </w:r>
      <w:r w:rsidR="00C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metoda i tehnika ocjenjivanja</w:t>
      </w:r>
      <w:r w:rsidR="00C76969" w:rsidRPr="004C0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koje </w:t>
      </w:r>
      <w:r w:rsidR="00055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 u najboljem interesu učenika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6DD" w:rsidRDefault="009F371C" w:rsidP="00055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ograničava se frekvencija upotrebe video poziva shodno Metodologiji realizacije online nastave u Kantonu Sarajevo sa smjernicama za izradu digitalnog obrazovnog sadržaja i praćenje, vrednovanje i ocjenjivanje učenika.Video poziv se primjenjuje u svakoj situ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>aciji prema procjeni nastavnika</w:t>
      </w:r>
    </w:p>
    <w:p w:rsidR="00270D7E" w:rsidRDefault="00270D7E" w:rsidP="000556D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Pr="00C76969" w:rsidRDefault="00B55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snimanje učenika za neku nastavnu aktivnost 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>koju preporučuje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>nastavnik/profesor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može se 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 samo uz saglasnost roditelja. Izuzetak su Osnovna muzička škola i Srednja muzička škola u kojima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>navedene aktivnosti planirane u skladu sa potrebama 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lizacije nastavnih sadržaja u ti</w:t>
      </w:r>
      <w:r w:rsidR="000556DD">
        <w:rPr>
          <w:rFonts w:ascii="Times New Roman" w:eastAsia="Times New Roman" w:hAnsi="Times New Roman" w:cs="Times New Roman"/>
          <w:color w:val="000000"/>
          <w:sz w:val="24"/>
          <w:szCs w:val="24"/>
        </w:rPr>
        <w:t>m školama</w:t>
      </w:r>
    </w:p>
    <w:p w:rsidR="00C76969" w:rsidRDefault="00C76969" w:rsidP="00C76969">
      <w:pPr>
        <w:pStyle w:val="ListParagraph"/>
        <w:rPr>
          <w:color w:val="FF0000"/>
          <w:sz w:val="24"/>
          <w:szCs w:val="24"/>
        </w:rPr>
      </w:pPr>
    </w:p>
    <w:p w:rsidR="00270D7E" w:rsidRPr="008F4A10" w:rsidRDefault="00C76969" w:rsidP="008F4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4A10">
        <w:rPr>
          <w:rFonts w:ascii="Times New Roman" w:hAnsi="Times New Roman" w:cs="Times New Roman"/>
          <w:color w:val="000000" w:themeColor="text1"/>
          <w:sz w:val="24"/>
          <w:szCs w:val="24"/>
        </w:rPr>
        <w:t>Potrebno je da se video poziv što češće koristi, posebno i</w:t>
      </w:r>
      <w:r w:rsidR="000556DD" w:rsidRPr="008F4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nastavnih predmeta </w:t>
      </w:r>
      <w:r w:rsidR="00B5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Matematika, Fizika, H</w:t>
      </w:r>
      <w:r w:rsidRPr="008F4A10">
        <w:rPr>
          <w:rFonts w:ascii="Times New Roman" w:hAnsi="Times New Roman" w:cs="Times New Roman"/>
          <w:color w:val="000000" w:themeColor="text1"/>
          <w:sz w:val="24"/>
          <w:szCs w:val="24"/>
        </w:rPr>
        <w:t>emija, kao i struč</w:t>
      </w:r>
      <w:r w:rsidR="004D0933">
        <w:rPr>
          <w:rFonts w:ascii="Times New Roman" w:hAnsi="Times New Roman" w:cs="Times New Roman"/>
          <w:color w:val="000000" w:themeColor="text1"/>
          <w:sz w:val="24"/>
          <w:szCs w:val="24"/>
        </w:rPr>
        <w:t>nih predmeta u srednjim školama</w:t>
      </w:r>
      <w:r w:rsidR="000556DD" w:rsidRPr="008F4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to</w:t>
      </w:r>
      <w:r w:rsidR="008F4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posebno</w:t>
      </w:r>
      <w:r w:rsidR="000556DD" w:rsidRPr="008F4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prilikom obrade novih nastavnih sadržaja</w:t>
      </w:r>
    </w:p>
    <w:p w:rsidR="008F4A10" w:rsidRDefault="008F4A10" w:rsidP="008F4A10">
      <w:pPr>
        <w:pStyle w:val="ListParagrap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4A10" w:rsidRPr="008F4A10" w:rsidRDefault="008F4A10" w:rsidP="004D0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D7E" w:rsidRDefault="009F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Zaključna ocjena na kraju prvog polugodišta se može izvesti na osnovu najmanje dvije ocjene bez obzira na sedmični fond časova nastavnih predmeta. Ocjene pisanih provjera znanja iz pred</w:t>
      </w:r>
      <w:r w:rsidR="008F4A10">
        <w:rPr>
          <w:rFonts w:ascii="Times New Roman" w:eastAsia="Times New Roman" w:hAnsi="Times New Roman" w:cs="Times New Roman"/>
          <w:color w:val="000000"/>
          <w:sz w:val="24"/>
          <w:szCs w:val="24"/>
        </w:rPr>
        <w:t>meta koji su predviđeni NPP-om su dodatne ocjene</w:t>
      </w:r>
    </w:p>
    <w:p w:rsidR="00270D7E" w:rsidRDefault="00270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D7E" w:rsidRDefault="009F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kombinovanom modelu nastave omogućiti unos ocjena kod realizacije pisanih provjera iz određenog nastavnog predmeta po grupama</w:t>
      </w:r>
      <w:r w:rsidR="008F4A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 u dva termina</w:t>
      </w:r>
      <w:r w:rsidR="008F4A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kada se realno i </w:t>
      </w:r>
      <w:r w:rsidR="001C1E30">
        <w:rPr>
          <w:rFonts w:ascii="Times New Roman" w:eastAsia="Times New Roman" w:hAnsi="Times New Roman" w:cs="Times New Roman"/>
          <w:color w:val="000000"/>
          <w:sz w:val="24"/>
          <w:szCs w:val="24"/>
        </w:rPr>
        <w:t>realiziraju</w:t>
      </w:r>
    </w:p>
    <w:p w:rsidR="00270D7E" w:rsidRDefault="0027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7E" w:rsidRPr="00B557B7" w:rsidRDefault="00565F49" w:rsidP="00B55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Nakon provedene 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procedure </w:t>
      </w:r>
      <w:r w:rsidR="008F4A10">
        <w:rPr>
          <w:rFonts w:ascii="Times New Roman" w:eastAsia="Times New Roman" w:hAnsi="Times New Roman" w:cs="Times New Roman"/>
          <w:color w:val="000000"/>
          <w:sz w:val="24"/>
          <w:szCs w:val="24"/>
        </w:rPr>
        <w:t>u školi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koja se odnosi n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C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analizu </w:t>
      </w:r>
      <w:r w:rsidR="009F371C">
        <w:rPr>
          <w:rFonts w:ascii="Times New Roman" w:eastAsia="Times New Roman" w:hAnsi="Times New Roman" w:cs="Times New Roman"/>
          <w:color w:val="000000"/>
          <w:sz w:val="24"/>
          <w:szCs w:val="24"/>
        </w:rPr>
        <w:t>neredovno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prisustva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7B7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D2509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čenika na </w:t>
      </w:r>
      <w:r w:rsidR="009F371C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nastavi, </w:t>
      </w:r>
      <w:r w:rsidR="008F4A1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neadekvatan</w:t>
      </w:r>
      <w:r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="008F4A1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</w:t>
      </w:r>
      <w:r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E3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učenika </w:t>
      </w:r>
      <w:r w:rsidR="008F4A1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prema radu i </w:t>
      </w:r>
      <w:r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radnim obavezama, te učestalost</w:t>
      </w:r>
      <w:r w:rsidR="001C1E3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9F371C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r w:rsidR="005D2509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tehničke prirode </w:t>
      </w:r>
      <w:r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škola – nastavnik, </w:t>
      </w:r>
      <w:r w:rsidR="008F4A1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škola </w:t>
      </w:r>
      <w:r w:rsidR="009F371C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ima mogućnost organizovati i realizovati ispitivanje i ocjenjivanje učenika u prostorijama škole uz poštivanje zdravstveno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F371C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epidemioloških mjera,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 obavještenje</w:t>
      </w:r>
      <w:r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roditelja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>/staratelja</w:t>
      </w:r>
      <w:r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procjenu stručne službe škole,</w:t>
      </w:r>
      <w:r w:rsidR="009F371C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sve u najboljem interesu učeni</w:t>
      </w:r>
      <w:r w:rsidR="001C1E30" w:rsidRP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ka kako ne bi ostao neocijenjen</w:t>
      </w:r>
    </w:p>
    <w:p w:rsidR="00C76969" w:rsidRDefault="00C76969" w:rsidP="00C76969">
      <w:pPr>
        <w:pStyle w:val="ListParagraph"/>
        <w:rPr>
          <w:color w:val="000000"/>
          <w:sz w:val="24"/>
          <w:szCs w:val="24"/>
        </w:rPr>
      </w:pPr>
    </w:p>
    <w:p w:rsidR="00C76969" w:rsidRDefault="00C76969" w:rsidP="00C7696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1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Zavodi i Centri se posmatraju odvojeno zbog </w:t>
      </w:r>
      <w:r w:rsidR="00B55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osjetljive skupine učenika</w:t>
      </w:r>
      <w:r w:rsidRPr="001C1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specifičnosti nastavnog p</w:t>
      </w:r>
      <w:r w:rsidR="00B55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rocesa i učenika</w:t>
      </w:r>
      <w:r w:rsidR="00320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koja ih pohađaju</w:t>
      </w:r>
    </w:p>
    <w:p w:rsidR="003208D1" w:rsidRPr="003208D1" w:rsidRDefault="003208D1" w:rsidP="003208D1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08D1" w:rsidRPr="001C1E30" w:rsidRDefault="003208D1" w:rsidP="003208D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0D7E" w:rsidRDefault="009F371C" w:rsidP="00C7696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Također, škola – nastavnik ima mogućnost u slučajevima kada procijeni da nikako ili teško može ostvariti princip objektivnosti kod pismenih provjera, uz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obavještenje</w:t>
      </w:r>
      <w:r w:rsidR="0017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roditelja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>/staratelja</w:t>
      </w:r>
      <w:r w:rsidR="0017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procjene s</w:t>
      </w:r>
      <w:r w:rsidRPr="00C76969">
        <w:rPr>
          <w:rFonts w:ascii="Times New Roman" w:eastAsia="Times New Roman" w:hAnsi="Times New Roman" w:cs="Times New Roman"/>
          <w:color w:val="000000"/>
          <w:sz w:val="24"/>
          <w:szCs w:val="24"/>
        </w:rPr>
        <w:t>tručne službe škole, organizirati i realizi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rati pismenu provjeru znanja u </w:t>
      </w:r>
      <w:r w:rsidRPr="00C76969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 škole (kabin</w:t>
      </w:r>
      <w:r w:rsidR="0017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et, hol, sala..), uz saglasnost roditelja/staratelja i uz poštivanje </w:t>
      </w:r>
      <w:r w:rsidR="004D0933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zdravstveno-</w:t>
      </w:r>
      <w:r w:rsidRPr="00C76969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epidemioloških mjera, sve sa ciljem da se ostvari svr</w:t>
      </w:r>
      <w:r w:rsidR="00B557B7">
        <w:rPr>
          <w:rFonts w:ascii="Times New Roman" w:eastAsia="Times New Roman" w:hAnsi="Times New Roman" w:cs="Times New Roman"/>
          <w:color w:val="000000"/>
          <w:sz w:val="24"/>
          <w:szCs w:val="24"/>
        </w:rPr>
        <w:t>ha navedene aktivnosti</w:t>
      </w:r>
    </w:p>
    <w:p w:rsidR="00C76969" w:rsidRPr="00A15CB9" w:rsidRDefault="00C76969" w:rsidP="007D025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969" w:rsidRDefault="007D025D" w:rsidP="007D02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0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Načine, postupke i kriterije vrednovanja učenika s teškoćama u razvoju, koji savladavaju nastavne sadržaje po individualno-prilagođenom  i individualiziranim programima, uključujući i vladanje, nastavnici trebaju prilagoditi moguć</w:t>
      </w:r>
      <w:r w:rsidR="00B55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nostima i sposobnostima učenika</w:t>
      </w:r>
    </w:p>
    <w:p w:rsidR="007D025D" w:rsidRPr="007D025D" w:rsidRDefault="007D025D" w:rsidP="007D025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0D7E" w:rsidRPr="007D025D" w:rsidRDefault="007D025D" w:rsidP="007D025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0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Vrednovanje treba usmjeriti na poticanje učenika na aktivno učešće u nastavi i vannastavnim aktivnostima, razvijati njegovo samopouzdanje i osjećaj napredovanja kako bi kvalitetno iskoristio očuvane sposobnosti i </w:t>
      </w:r>
      <w:r w:rsidR="00B55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razvio nove</w:t>
      </w:r>
    </w:p>
    <w:p w:rsidR="00270D7E" w:rsidRPr="007D025D" w:rsidRDefault="00270D7E" w:rsidP="007D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70D7E" w:rsidRDefault="00270D7E" w:rsidP="007D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0D7E" w:rsidRDefault="00270D7E"/>
    <w:sectPr w:rsidR="00270D7E" w:rsidSect="00D120D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22F"/>
    <w:multiLevelType w:val="multilevel"/>
    <w:tmpl w:val="8344551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9C58C6"/>
    <w:multiLevelType w:val="multilevel"/>
    <w:tmpl w:val="E74033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F7CA3"/>
    <w:multiLevelType w:val="multilevel"/>
    <w:tmpl w:val="BEE01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302D"/>
    <w:multiLevelType w:val="hybridMultilevel"/>
    <w:tmpl w:val="E5D6009A"/>
    <w:lvl w:ilvl="0" w:tplc="58BC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7E"/>
    <w:rsid w:val="00051419"/>
    <w:rsid w:val="000556DD"/>
    <w:rsid w:val="000B586F"/>
    <w:rsid w:val="000F1C11"/>
    <w:rsid w:val="00152EE0"/>
    <w:rsid w:val="00175CBE"/>
    <w:rsid w:val="001C1E30"/>
    <w:rsid w:val="00244377"/>
    <w:rsid w:val="00270D7E"/>
    <w:rsid w:val="003208D1"/>
    <w:rsid w:val="003830EB"/>
    <w:rsid w:val="00496C50"/>
    <w:rsid w:val="004C075E"/>
    <w:rsid w:val="004D0933"/>
    <w:rsid w:val="004D7B8C"/>
    <w:rsid w:val="00565F49"/>
    <w:rsid w:val="0058108E"/>
    <w:rsid w:val="005D2509"/>
    <w:rsid w:val="007D025D"/>
    <w:rsid w:val="008F4A10"/>
    <w:rsid w:val="009F371C"/>
    <w:rsid w:val="00A15CB9"/>
    <w:rsid w:val="00A53CCB"/>
    <w:rsid w:val="00B557B7"/>
    <w:rsid w:val="00C76969"/>
    <w:rsid w:val="00D120D2"/>
    <w:rsid w:val="00D17796"/>
    <w:rsid w:val="00D7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F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A39F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F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A39F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Nihada Colic</dc:creator>
  <cp:lastModifiedBy>Advija</cp:lastModifiedBy>
  <cp:revision>2</cp:revision>
  <cp:lastPrinted>2020-11-24T10:51:00Z</cp:lastPrinted>
  <dcterms:created xsi:type="dcterms:W3CDTF">2020-11-24T11:25:00Z</dcterms:created>
  <dcterms:modified xsi:type="dcterms:W3CDTF">2020-11-24T11:25:00Z</dcterms:modified>
</cp:coreProperties>
</file>